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160"/>
      </w:pPr>
      <w:r>
        <w:rPr>
          <w:rFonts w:ascii="Nimbus Sans" w:hAnsi="Nimbus Sans"/>
          <w:b/>
          <w:i w:val="0"/>
          <w:color w:val="C96D4B"/>
          <w:sz w:val="18"/>
        </w:rPr>
        <w:t>EDITABLE NON-CLINICAL TEMPLATE</w:t>
      </w:r>
    </w:p>
    <w:p>
      <w:pPr>
        <w:spacing w:before="0" w:after="160" w:line="245" w:lineRule="auto"/>
      </w:pPr>
      <w:r>
        <w:rPr>
          <w:rFonts w:ascii="DejaVu Serif" w:hAnsi="DejaVu Serif"/>
          <w:b/>
          <w:i w:val="0"/>
          <w:color w:val="3F302A"/>
          <w:sz w:val="50"/>
        </w:rPr>
        <w:t>Client or Student</w:t>
        <w:br/>
        <w:t>Intake Template</w:t>
      </w:r>
    </w:p>
    <w:p>
      <w:pPr>
        <w:spacing w:after="320" w:line="300" w:lineRule="auto"/>
      </w:pPr>
      <w:r>
        <w:rPr>
          <w:rFonts w:ascii="Nimbus Sans" w:hAnsi="Nimbus Sans"/>
          <w:b w:val="0"/>
          <w:i w:val="0"/>
          <w:color w:val="756A64"/>
          <w:sz w:val="24"/>
        </w:rPr>
        <w:t>A respectful, customizable intake framework for understanding goals, context, preferences, access needs, and next steps—without collecting more information than you need.</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F5E3D8" w:val="clear"/>
            <w:tcMar>
              <w:top w:w="170" w:type="dxa"/>
              <w:start w:w="190" w:type="dxa"/>
              <w:bottom w:w="170" w:type="dxa"/>
              <w:end w:w="190" w:type="dxa"/>
            </w:tcMar>
            <w:tcBorders>
              <w:top w:val="single" w:sz="6" w:space="0" w:color="EBD8C6"/>
              <w:start w:val="single" w:sz="6" w:space="0" w:color="EBD8C6"/>
              <w:bottom w:val="single" w:sz="6" w:space="0" w:color="EBD8C6"/>
              <w:end w:val="single" w:sz="6" w:space="0" w:color="EBD8C6"/>
            </w:tcBorders>
          </w:tcPr>
          <w:p>
            <w:pPr>
              <w:spacing w:after="60"/>
            </w:pPr>
            <w:r>
              <w:rPr>
                <w:rFonts w:ascii="Nimbus Sans" w:hAnsi="Nimbus Sans"/>
                <w:b/>
                <w:i w:val="0"/>
                <w:color w:val="A54E34"/>
                <w:sz w:val="17"/>
              </w:rPr>
              <w:t>IMPORTANT</w:t>
            </w:r>
          </w:p>
          <w:p>
            <w:pPr>
              <w:spacing w:after="0" w:line="288" w:lineRule="auto"/>
            </w:pPr>
            <w:r>
              <w:rPr>
                <w:rFonts w:ascii="Nimbus Sans" w:hAnsi="Nimbus Sans"/>
                <w:b w:val="0"/>
                <w:i w:val="0"/>
                <w:color w:val="3F302A"/>
                <w:sz w:val="21"/>
              </w:rPr>
              <w:t>This is a general educational and service-planning template—not a clinical, diagnostic, emergency, legal, or HIPAA/FERPA compliance form. Customize it for your role, institution, local requirements, and approved data systems before use.</w:t>
            </w:r>
          </w:p>
        </w:tc>
      </w:tr>
    </w:tbl>
    <w:p>
      <w:pPr>
        <w:spacing w:after="0"/>
      </w:pPr>
    </w:p>
    <w:p>
      <w:pPr>
        <w:pStyle w:val="Heading1"/>
      </w:pPr>
      <w:r>
        <w:t>What’s inside</w:t>
      </w:r>
    </w:p>
    <w:p>
      <w:pPr>
        <w:pStyle w:val="ListBullet"/>
        <w:spacing w:before="0" w:after="80" w:line="300" w:lineRule="auto"/>
      </w:pPr>
      <w:r>
        <w:rPr>
          <w:rFonts w:ascii="Nimbus Sans" w:hAnsi="Nimbus Sans"/>
          <w:b w:val="0"/>
          <w:i w:val="0"/>
          <w:color w:val="332A27"/>
          <w:sz w:val="21"/>
        </w:rPr>
        <w:t>A shared core intake for clients or students</w:t>
      </w:r>
    </w:p>
    <w:p>
      <w:pPr>
        <w:pStyle w:val="ListBullet"/>
        <w:spacing w:before="0" w:after="80" w:line="300" w:lineRule="auto"/>
      </w:pPr>
      <w:r>
        <w:rPr>
          <w:rFonts w:ascii="Nimbus Sans" w:hAnsi="Nimbus Sans"/>
          <w:b w:val="0"/>
          <w:i w:val="0"/>
          <w:color w:val="332A27"/>
          <w:sz w:val="21"/>
        </w:rPr>
        <w:t>Goal, context, communication, access, and collaboration questions</w:t>
      </w:r>
    </w:p>
    <w:p>
      <w:pPr>
        <w:pStyle w:val="ListBullet"/>
        <w:spacing w:before="0" w:after="80" w:line="300" w:lineRule="auto"/>
      </w:pPr>
      <w:r>
        <w:rPr>
          <w:rFonts w:ascii="Nimbus Sans" w:hAnsi="Nimbus Sans"/>
          <w:b w:val="0"/>
          <w:i w:val="0"/>
          <w:color w:val="332A27"/>
          <w:sz w:val="21"/>
        </w:rPr>
        <w:t>Optional client pathway and optional student pathway</w:t>
      </w:r>
    </w:p>
    <w:p>
      <w:pPr>
        <w:pStyle w:val="ListBullet"/>
        <w:spacing w:before="0" w:after="80" w:line="300" w:lineRule="auto"/>
      </w:pPr>
      <w:r>
        <w:rPr>
          <w:rFonts w:ascii="Nimbus Sans" w:hAnsi="Nimbus Sans"/>
          <w:b w:val="0"/>
          <w:i w:val="0"/>
          <w:color w:val="332A27"/>
          <w:sz w:val="21"/>
        </w:rPr>
        <w:t>Internal review, follow-up, consent, and data-minimization checklist</w:t>
      </w:r>
    </w:p>
    <w:p>
      <w:pPr>
        <w:pStyle w:val="Heading1"/>
      </w:pPr>
      <w:r>
        <w:t>How to use this template</w:t>
      </w:r>
    </w:p>
    <w:p>
      <w:pPr>
        <w:pStyle w:val="ListNumber"/>
        <w:spacing w:before="0" w:after="100" w:line="300" w:lineRule="auto"/>
      </w:pPr>
      <w:r>
        <w:rPr>
          <w:rFonts w:ascii="Nimbus Sans" w:hAnsi="Nimbus Sans"/>
          <w:b w:val="0"/>
          <w:i w:val="0"/>
          <w:color w:val="332A27"/>
          <w:sz w:val="21"/>
        </w:rPr>
        <w:t>Delete any question you do not need. Intake should create clarity—not an autobiographical obstacle course.</w:t>
      </w:r>
    </w:p>
    <w:p>
      <w:pPr>
        <w:pStyle w:val="ListNumber"/>
        <w:spacing w:before="0" w:after="100" w:line="300" w:lineRule="auto"/>
      </w:pPr>
      <w:r>
        <w:rPr>
          <w:rFonts w:ascii="Nimbus Sans" w:hAnsi="Nimbus Sans"/>
          <w:b w:val="0"/>
          <w:i w:val="0"/>
          <w:color w:val="332A27"/>
          <w:sz w:val="21"/>
        </w:rPr>
        <w:t>Choose either the Client Pathway or Student Pathway, then remove the unused page.</w:t>
      </w:r>
    </w:p>
    <w:p>
      <w:pPr>
        <w:pStyle w:val="ListNumber"/>
        <w:spacing w:before="0" w:after="100" w:line="300" w:lineRule="auto"/>
      </w:pPr>
      <w:r>
        <w:rPr>
          <w:rFonts w:ascii="Nimbus Sans" w:hAnsi="Nimbus Sans"/>
          <w:b w:val="0"/>
          <w:i w:val="0"/>
          <w:color w:val="332A27"/>
          <w:sz w:val="21"/>
        </w:rPr>
        <w:t>Explain how information will be used, who can access it, and where it will be stored before collecting responses.</w:t>
      </w:r>
    </w:p>
    <w:p>
      <w:pPr>
        <w:pStyle w:val="ListNumber"/>
        <w:spacing w:before="0" w:after="100" w:line="300" w:lineRule="auto"/>
      </w:pPr>
      <w:r>
        <w:rPr>
          <w:rFonts w:ascii="Nimbus Sans" w:hAnsi="Nimbus Sans"/>
          <w:b w:val="0"/>
          <w:i w:val="0"/>
          <w:color w:val="332A27"/>
          <w:sz w:val="21"/>
        </w:rPr>
        <w:t>For sensitive or regulated services, have the final form reviewed by your organization’s privacy, legal, clinical, or compliance lead.</w:t>
      </w:r>
    </w:p>
    <w:p>
      <w:r>
        <w:br w:type="page"/>
      </w:r>
    </w:p>
    <w:p>
      <w:pPr>
        <w:pStyle w:val="Heading1"/>
        <w:pageBreakBefore w:val="0"/>
      </w:pPr>
      <w:r>
        <w:t>01  Basic information</w:t>
      </w:r>
    </w:p>
    <w:p>
      <w:pPr>
        <w:spacing w:before="80" w:after="120"/>
      </w:pPr>
      <w:r>
        <w:rPr>
          <w:rFonts w:ascii="Nimbus Sans" w:hAnsi="Nimbus Sans"/>
          <w:b/>
          <w:i w:val="0"/>
          <w:color w:val="3F302A"/>
          <w:sz w:val="21"/>
        </w:rPr>
        <w:t xml:space="preserve">This form is for  </w:t>
      </w:r>
      <w:r>
        <w:rPr>
          <w:rFonts w:ascii="Nimbus Sans" w:hAnsi="Nimbus Sans"/>
          <w:b w:val="0"/>
          <w:i w:val="0"/>
          <w:color w:val="332A27"/>
          <w:sz w:val="20"/>
        </w:rPr>
        <w:t>☐ Client / customer</w:t>
      </w:r>
      <w:r>
        <w:rPr>
          <w:rFonts w:ascii="Nimbus Sans" w:hAnsi="Nimbus Sans"/>
          <w:b w:val="0"/>
          <w:i w:val="0"/>
          <w:color w:val="332A27"/>
          <w:sz w:val="20"/>
        </w:rPr>
        <w:t xml:space="preserve">   ☐ Student / learner</w:t>
      </w:r>
      <w:r>
        <w:rPr>
          <w:rFonts w:ascii="Nimbus Sans" w:hAnsi="Nimbus Sans"/>
          <w:b w:val="0"/>
          <w:i w:val="0"/>
          <w:color w:val="332A27"/>
          <w:sz w:val="20"/>
        </w:rPr>
        <w:t xml:space="preserve">   ☐ Other</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Name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Date completed</w:t>
            </w:r>
          </w:p>
          <w:p>
            <w:pPr>
              <w:spacing w:after="0"/>
            </w:pPr>
            <w:r>
              <w:rPr>
                <w:rFonts w:ascii="Nimbus Sans" w:hAnsi="Nimbus Sans"/>
                <w:b w:val="0"/>
                <w:i/>
                <w:color w:val="C96D4B"/>
                <w:sz w:val="18"/>
              </w:rPr>
              <w:t>Click or tap here to enter text.</w:t>
            </w:r>
          </w:p>
        </w:tc>
      </w:tr>
    </w:tbl>
    <w:p>
      <w:pPr>
        <w:spacing w:after="40"/>
      </w:pP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Preferred name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Pronouns</w:t>
            </w:r>
            <w:r>
              <w:rPr>
                <w:rFonts w:ascii="Nimbus Sans" w:hAnsi="Nimbus Sans"/>
                <w:b w:val="0"/>
                <w:i/>
                <w:color w:val="756A64"/>
                <w:sz w:val="17"/>
              </w:rPr>
              <w:t xml:space="preserve">  optional</w:t>
            </w:r>
          </w:p>
          <w:p>
            <w:pPr>
              <w:spacing w:after="0"/>
            </w:pPr>
            <w:r>
              <w:rPr>
                <w:rFonts w:ascii="Nimbus Sans" w:hAnsi="Nimbus Sans"/>
                <w:b w:val="0"/>
                <w:i/>
                <w:color w:val="C96D4B"/>
                <w:sz w:val="18"/>
              </w:rPr>
              <w:t>Click or tap here to enter text.</w:t>
            </w:r>
          </w:p>
        </w:tc>
      </w:tr>
    </w:tbl>
    <w:p>
      <w:pPr>
        <w:spacing w:after="40"/>
      </w:pP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Email</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Phone</w:t>
            </w:r>
            <w:r>
              <w:rPr>
                <w:rFonts w:ascii="Nimbus Sans" w:hAnsi="Nimbus Sans"/>
                <w:b w:val="0"/>
                <w:i/>
                <w:color w:val="756A64"/>
                <w:sz w:val="17"/>
              </w:rPr>
              <w:t xml:space="preserve">  optional</w:t>
            </w:r>
          </w:p>
          <w:p>
            <w:pPr>
              <w:spacing w:after="0"/>
            </w:pPr>
            <w:r>
              <w:rPr>
                <w:rFonts w:ascii="Nimbus Sans" w:hAnsi="Nimbus Sans"/>
                <w:b w:val="0"/>
                <w:i/>
                <w:color w:val="C96D4B"/>
                <w:sz w:val="18"/>
              </w:rPr>
              <w:t>Click or tap here to enter text.</w:t>
            </w:r>
          </w:p>
        </w:tc>
      </w:tr>
    </w:tbl>
    <w:p>
      <w:pPr>
        <w:spacing w:after="40"/>
      </w:pPr>
    </w:p>
    <w:p>
      <w:pPr>
        <w:spacing w:before="80" w:after="120"/>
      </w:pPr>
      <w:r>
        <w:rPr>
          <w:rFonts w:ascii="Nimbus Sans" w:hAnsi="Nimbus Sans"/>
          <w:b/>
          <w:i w:val="0"/>
          <w:color w:val="3F302A"/>
          <w:sz w:val="21"/>
        </w:rPr>
        <w:t xml:space="preserve">Preferred contact  </w:t>
      </w:r>
      <w:r>
        <w:rPr>
          <w:rFonts w:ascii="Nimbus Sans" w:hAnsi="Nimbus Sans"/>
          <w:b w:val="0"/>
          <w:i w:val="0"/>
          <w:color w:val="332A27"/>
          <w:sz w:val="20"/>
        </w:rPr>
        <w:t>☐ Email</w:t>
      </w:r>
      <w:r>
        <w:rPr>
          <w:rFonts w:ascii="Nimbus Sans" w:hAnsi="Nimbus Sans"/>
          <w:b w:val="0"/>
          <w:i w:val="0"/>
          <w:color w:val="332A27"/>
          <w:sz w:val="20"/>
        </w:rPr>
        <w:t xml:space="preserve">   ☐ Phone</w:t>
      </w:r>
      <w:r>
        <w:rPr>
          <w:rFonts w:ascii="Nimbus Sans" w:hAnsi="Nimbus Sans"/>
          <w:b w:val="0"/>
          <w:i w:val="0"/>
          <w:color w:val="332A27"/>
          <w:sz w:val="20"/>
        </w:rPr>
        <w:t xml:space="preserve">   ☐ Text</w:t>
      </w:r>
      <w:r>
        <w:rPr>
          <w:rFonts w:ascii="Nimbus Sans" w:hAnsi="Nimbus Sans"/>
          <w:b w:val="0"/>
          <w:i w:val="0"/>
          <w:color w:val="332A27"/>
          <w:sz w:val="20"/>
        </w:rPr>
        <w:t xml:space="preserve">   ☐ Learning platform</w:t>
      </w:r>
      <w:r>
        <w:rPr>
          <w:rFonts w:ascii="Nimbus Sans" w:hAnsi="Nimbus Sans"/>
          <w:b w:val="0"/>
          <w:i w:val="0"/>
          <w:color w:val="332A27"/>
          <w:sz w:val="20"/>
        </w:rPr>
        <w:t xml:space="preserve">   ☐ Other</w:t>
      </w:r>
    </w:p>
    <w:p>
      <w:pPr>
        <w:keepNext/>
        <w:spacing w:before="80" w:after="60"/>
      </w:pPr>
      <w:r>
        <w:rPr>
          <w:rFonts w:ascii="Nimbus Sans" w:hAnsi="Nimbus Sans"/>
          <w:b/>
          <w:i w:val="0"/>
          <w:color w:val="3F302A"/>
          <w:sz w:val="21"/>
        </w:rPr>
        <w:t>Best times or communication limits</w:t>
      </w:r>
      <w:r>
        <w:rPr>
          <w:rFonts w:ascii="Nimbus Sans" w:hAnsi="Nimbus Sans"/>
          <w:b w:val="0"/>
          <w:i/>
          <w:color w:val="756A64"/>
          <w:sz w:val="18"/>
        </w:rPr>
        <w:t xml:space="preserve">  Include timezone, availability, or channels you do not monitor.</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How did you hear about this service, course, or opportunity?</w:t>
      </w:r>
      <w:r>
        <w:rPr>
          <w:rFonts w:ascii="Nimbus Sans" w:hAnsi="Nimbus Sans"/>
          <w:b w:val="0"/>
          <w:i/>
          <w:color w:val="756A64"/>
          <w:sz w:val="18"/>
        </w:rPr>
        <w:t xml:space="preserve">  Optional; useful for service improvement.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02  Reason for connecting</w:t>
      </w:r>
    </w:p>
    <w:p>
      <w:pPr>
        <w:keepNext/>
        <w:spacing w:before="80" w:after="60"/>
      </w:pPr>
      <w:r>
        <w:rPr>
          <w:rFonts w:ascii="Nimbus Sans" w:hAnsi="Nimbus Sans"/>
          <w:b/>
          <w:i w:val="0"/>
          <w:color w:val="3F302A"/>
          <w:sz w:val="21"/>
        </w:rPr>
        <w:t>What brings you here today?</w:t>
      </w:r>
      <w:r>
        <w:rPr>
          <w:rFonts w:ascii="Nimbus Sans" w:hAnsi="Nimbus Sans"/>
          <w:b w:val="0"/>
          <w:i/>
          <w:color w:val="756A64"/>
          <w:sz w:val="18"/>
        </w:rPr>
        <w:t xml:space="preserve">  Share the situation in your own words. Only include information relevant to this service or learning experience.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br/>
        <w:t xml:space="preserve">  </w:t>
      </w:r>
    </w:p>
    <w:p>
      <w:pPr>
        <w:keepNext/>
        <w:spacing w:before="80" w:after="60"/>
      </w:pPr>
      <w:r>
        <w:rPr>
          <w:rFonts w:ascii="Nimbus Sans" w:hAnsi="Nimbus Sans"/>
          <w:b/>
          <w:i w:val="0"/>
          <w:color w:val="3F302A"/>
          <w:sz w:val="21"/>
        </w:rPr>
        <w:t>What would a useful outcome look like?</w:t>
      </w:r>
      <w:r>
        <w:rPr>
          <w:rFonts w:ascii="Nimbus Sans" w:hAnsi="Nimbus Sans"/>
          <w:b w:val="0"/>
          <w:i/>
          <w:color w:val="756A64"/>
          <w:sz w:val="18"/>
        </w:rPr>
        <w:t xml:space="preserve">  Describe the change, decision, skill, product, or progress you hope for.</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What have you already tried?</w:t>
      </w:r>
      <w:r>
        <w:rPr>
          <w:rFonts w:ascii="Nimbus Sans" w:hAnsi="Nimbus Sans"/>
          <w:b w:val="0"/>
          <w:i/>
          <w:color w:val="756A64"/>
          <w:sz w:val="18"/>
        </w:rPr>
        <w:t xml:space="preserve">  What helped, what did not, and what is still unclear?</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Why is this important now?</w:t>
      </w:r>
      <w:r>
        <w:rPr>
          <w:rFonts w:ascii="Nimbus Sans" w:hAnsi="Nimbus Sans"/>
          <w:b w:val="0"/>
          <w:i/>
          <w:color w:val="756A64"/>
          <w:sz w:val="18"/>
        </w:rPr>
        <w:t xml:space="preserve">  Deadline, transition, opportunity, recurring difficulty, or new goal.</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03  Goals and priorities</w:t>
      </w:r>
    </w:p>
    <w:tbl>
      <w:tblPr>
        <w:tblW w:type="dxa" w:w="9360"/>
        <w:jc w:val="left"/>
        <w:tblLayout w:type="fixed"/>
        <w:tblLook w:firstColumn="1" w:firstRow="1" w:lastColumn="0" w:lastRow="0" w:noHBand="0" w:noVBand="1" w:val="04A0"/>
        <w:tblInd w:w="120" w:type="dxa"/>
      </w:tblPr>
      <w:tblGrid>
        <w:gridCol w:w="2300"/>
        <w:gridCol w:w="2250"/>
        <w:gridCol w:w="1200"/>
        <w:gridCol w:w="1400"/>
        <w:gridCol w:w="2210"/>
      </w:tblGrid>
      <w:tr>
        <w:trPr>
          <w:trHeight w:hRule="atLeast"/>
          <w:tblHeader w:val="true"/>
        </w:trPr>
        <w:tc>
          <w:tcPr>
            <w:tcW w:type="dxa" w:w="23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Goal or need</w:t>
            </w:r>
          </w:p>
        </w:tc>
        <w:tc>
          <w:tcPr>
            <w:tcW w:type="dxa" w:w="22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Why it matters</w:t>
            </w:r>
          </w:p>
        </w:tc>
        <w:tc>
          <w:tcPr>
            <w:tcW w:type="dxa" w:w="12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Priority</w:t>
            </w:r>
          </w:p>
        </w:tc>
        <w:tc>
          <w:tcPr>
            <w:tcW w:type="dxa" w:w="14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Target date</w:t>
            </w:r>
          </w:p>
        </w:tc>
        <w:tc>
          <w:tcPr>
            <w:tcW w:type="dxa" w:w="221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Evidence of progress</w:t>
            </w:r>
          </w:p>
        </w:tc>
      </w:tr>
      <w:tr>
        <w:tc>
          <w:tcPr>
            <w:tcW w:type="dxa" w:w="2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w:t>
            </w:r>
          </w:p>
        </w:tc>
        <w:tc>
          <w:tcPr>
            <w:tcW w:type="dxa" w:w="1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High / med</w:t>
            </w:r>
          </w:p>
        </w:tc>
        <w:tc>
          <w:tcPr>
            <w:tcW w:type="dxa" w:w="14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2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we’ll notice</w:t>
            </w:r>
          </w:p>
        </w:tc>
      </w:tr>
      <w:tr>
        <w:tc>
          <w:tcPr>
            <w:tcW w:type="dxa" w:w="2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2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w:t>
            </w:r>
          </w:p>
        </w:tc>
        <w:tc>
          <w:tcPr>
            <w:tcW w:type="dxa" w:w="1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High / med</w:t>
            </w:r>
          </w:p>
        </w:tc>
        <w:tc>
          <w:tcPr>
            <w:tcW w:type="dxa" w:w="14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2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we’ll notice</w:t>
            </w:r>
          </w:p>
        </w:tc>
      </w:tr>
      <w:tr>
        <w:tc>
          <w:tcPr>
            <w:tcW w:type="dxa" w:w="2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w:t>
            </w:r>
          </w:p>
        </w:tc>
        <w:tc>
          <w:tcPr>
            <w:tcW w:type="dxa" w:w="1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High / med</w:t>
            </w:r>
          </w:p>
        </w:tc>
        <w:tc>
          <w:tcPr>
            <w:tcW w:type="dxa" w:w="14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2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we’ll notice</w:t>
            </w:r>
          </w:p>
        </w:tc>
      </w:tr>
      <w:tr>
        <w:tc>
          <w:tcPr>
            <w:tcW w:type="dxa" w:w="2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2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w:t>
            </w:r>
          </w:p>
        </w:tc>
        <w:tc>
          <w:tcPr>
            <w:tcW w:type="dxa" w:w="1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High / med</w:t>
            </w:r>
          </w:p>
        </w:tc>
        <w:tc>
          <w:tcPr>
            <w:tcW w:type="dxa" w:w="14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2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we’ll notice</w:t>
            </w:r>
          </w:p>
        </w:tc>
      </w:tr>
    </w:tbl>
    <w:p>
      <w:pPr>
        <w:spacing w:after="20"/>
      </w:pPr>
    </w:p>
    <w:p>
      <w:pPr>
        <w:keepNext/>
        <w:spacing w:before="80" w:after="60"/>
      </w:pPr>
      <w:r>
        <w:rPr>
          <w:rFonts w:ascii="Nimbus Sans" w:hAnsi="Nimbus Sans"/>
          <w:b/>
          <w:i w:val="0"/>
          <w:color w:val="3F302A"/>
          <w:sz w:val="21"/>
        </w:rPr>
        <w:t>Top priority for the first meeting or session</w:t>
      </w:r>
      <w:r>
        <w:rPr>
          <w:rFonts w:ascii="Nimbus Sans" w:hAnsi="Nimbus Sans"/>
          <w:b w:val="0"/>
          <w:i/>
          <w:color w:val="756A64"/>
          <w:sz w:val="18"/>
        </w:rPr>
        <w:t xml:space="preserve">  If we accomplish only one thing first, what should it be?</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Questions you want answered</w:t>
      </w:r>
      <w:r>
        <w:rPr>
          <w:rFonts w:ascii="Nimbus Sans" w:hAnsi="Nimbus Sans"/>
          <w:b w:val="0"/>
          <w:i/>
          <w:color w:val="756A64"/>
          <w:sz w:val="18"/>
        </w:rPr>
        <w:t xml:space="preserve">  List any decisions, uncertainties, or information needs.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04  Preferences, strengths, and access</w:t>
      </w:r>
    </w:p>
    <w:p>
      <w:pPr>
        <w:keepNext/>
        <w:spacing w:before="80" w:after="60"/>
      </w:pPr>
      <w:r>
        <w:rPr>
          <w:rFonts w:ascii="Nimbus Sans" w:hAnsi="Nimbus Sans"/>
          <w:b/>
          <w:i w:val="0"/>
          <w:color w:val="3F302A"/>
          <w:sz w:val="21"/>
        </w:rPr>
        <w:t>Strengths, experience, or resources you already bring</w:t>
      </w:r>
      <w:r>
        <w:rPr>
          <w:rFonts w:ascii="Nimbus Sans" w:hAnsi="Nimbus Sans"/>
          <w:b w:val="0"/>
          <w:i/>
          <w:color w:val="756A64"/>
          <w:sz w:val="18"/>
        </w:rPr>
        <w:t xml:space="preserve">  Skills, knowledge, support, tools, routines, or approaches that work for you.</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spacing w:before="80" w:after="120"/>
      </w:pPr>
      <w:r>
        <w:rPr>
          <w:rFonts w:ascii="Nimbus Sans" w:hAnsi="Nimbus Sans"/>
          <w:b/>
          <w:i w:val="0"/>
          <w:color w:val="3F302A"/>
          <w:sz w:val="21"/>
        </w:rPr>
        <w:t xml:space="preserve">Preferred ways to engage  </w:t>
      </w:r>
      <w:r>
        <w:rPr>
          <w:rFonts w:ascii="Nimbus Sans" w:hAnsi="Nimbus Sans"/>
          <w:b w:val="0"/>
          <w:i w:val="0"/>
          <w:color w:val="332A27"/>
          <w:sz w:val="20"/>
        </w:rPr>
        <w:t>☐ Talk it through</w:t>
      </w:r>
      <w:r>
        <w:rPr>
          <w:rFonts w:ascii="Nimbus Sans" w:hAnsi="Nimbus Sans"/>
          <w:b w:val="0"/>
          <w:i w:val="0"/>
          <w:color w:val="332A27"/>
          <w:sz w:val="20"/>
        </w:rPr>
        <w:t xml:space="preserve">   ☐ Written steps</w:t>
      </w:r>
      <w:r>
        <w:rPr>
          <w:rFonts w:ascii="Nimbus Sans" w:hAnsi="Nimbus Sans"/>
          <w:b w:val="0"/>
          <w:i w:val="0"/>
          <w:color w:val="332A27"/>
          <w:sz w:val="20"/>
        </w:rPr>
        <w:t xml:space="preserve">   ☐ Visual examples</w:t>
      </w:r>
      <w:r>
        <w:rPr>
          <w:rFonts w:ascii="Nimbus Sans" w:hAnsi="Nimbus Sans"/>
          <w:b w:val="0"/>
          <w:i w:val="0"/>
          <w:color w:val="332A27"/>
          <w:sz w:val="20"/>
        </w:rPr>
        <w:t xml:space="preserve">   ☐ Demonstration</w:t>
      </w:r>
      <w:r>
        <w:rPr>
          <w:rFonts w:ascii="Nimbus Sans" w:hAnsi="Nimbus Sans"/>
          <w:b w:val="0"/>
          <w:i w:val="0"/>
          <w:color w:val="332A27"/>
          <w:sz w:val="20"/>
        </w:rPr>
        <w:t xml:space="preserve">   ☐ Practice + feedback</w:t>
      </w:r>
    </w:p>
    <w:p>
      <w:pPr>
        <w:keepNext/>
        <w:spacing w:before="80" w:after="60"/>
      </w:pPr>
      <w:r>
        <w:rPr>
          <w:rFonts w:ascii="Nimbus Sans" w:hAnsi="Nimbus Sans"/>
          <w:b/>
          <w:i w:val="0"/>
          <w:color w:val="3F302A"/>
          <w:sz w:val="21"/>
        </w:rPr>
        <w:t>Communication preferences</w:t>
      </w:r>
      <w:r>
        <w:rPr>
          <w:rFonts w:ascii="Nimbus Sans" w:hAnsi="Nimbus Sans"/>
          <w:b w:val="0"/>
          <w:i/>
          <w:color w:val="756A64"/>
          <w:sz w:val="18"/>
        </w:rPr>
        <w:t xml:space="preserve">  Directness, level of detail, feedback style, pacing, or anything that helps collaboration.</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Access needs or reasonable accommodations</w:t>
      </w:r>
      <w:r>
        <w:rPr>
          <w:rFonts w:ascii="Nimbus Sans" w:hAnsi="Nimbus Sans"/>
          <w:b w:val="0"/>
          <w:i/>
          <w:color w:val="756A64"/>
          <w:sz w:val="18"/>
        </w:rPr>
        <w:t xml:space="preserve">  Optional. Share only what is needed to support participation; a private follow-up may be offered.</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Technology or scheduling constraints</w:t>
      </w:r>
      <w:r>
        <w:rPr>
          <w:rFonts w:ascii="Nimbus Sans" w:hAnsi="Nimbus Sans"/>
          <w:b w:val="0"/>
          <w:i/>
          <w:color w:val="756A64"/>
          <w:sz w:val="18"/>
        </w:rPr>
        <w:t xml:space="preserve">  Device, internet, platform, transportation, caregiving, work, or time-zone considerations.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r>
        <w:br w:type="page"/>
      </w:r>
    </w:p>
    <w:p>
      <w:pPr>
        <w:pStyle w:val="Heading1"/>
        <w:pageBreakBefore w:val="0"/>
      </w:pPr>
      <w:r>
        <w:t>05A  Client pathway — service or project intake</w:t>
      </w:r>
    </w:p>
    <w:p>
      <w:pPr>
        <w:spacing w:after="160"/>
      </w:pPr>
      <w:r>
        <w:rPr>
          <w:rFonts w:ascii="Nimbus Sans" w:hAnsi="Nimbus Sans"/>
          <w:b w:val="0"/>
          <w:i/>
          <w:color w:val="756A64"/>
          <w:sz w:val="19"/>
        </w:rPr>
        <w:t>Keep this page for client/customer work. Delete it for student-only use.</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Organization / project</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Role / decision authority</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Requested service or deliverable</w:t>
      </w:r>
      <w:r>
        <w:rPr>
          <w:rFonts w:ascii="Nimbus Sans" w:hAnsi="Nimbus Sans"/>
          <w:b w:val="0"/>
          <w:i/>
          <w:color w:val="756A64"/>
          <w:sz w:val="18"/>
        </w:rPr>
        <w:t xml:space="preserve">  What would you like created, reviewed, taught, or supported?</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Audience or end user</w:t>
      </w:r>
      <w:r>
        <w:rPr>
          <w:rFonts w:ascii="Nimbus Sans" w:hAnsi="Nimbus Sans"/>
          <w:b w:val="0"/>
          <w:i/>
          <w:color w:val="756A64"/>
          <w:sz w:val="18"/>
        </w:rPr>
        <w:t xml:space="preserve">  Who will use or benefit from the work?</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Desired completion date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Available budget / range</w:t>
            </w:r>
            <w:r>
              <w:rPr>
                <w:rFonts w:ascii="Nimbus Sans" w:hAnsi="Nimbus Sans"/>
                <w:b w:val="0"/>
                <w:i/>
                <w:color w:val="756A64"/>
                <w:sz w:val="17"/>
              </w:rPr>
              <w:t xml:space="preserve">  optional</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Required inputs and existing assets</w:t>
      </w:r>
      <w:r>
        <w:rPr>
          <w:rFonts w:ascii="Nimbus Sans" w:hAnsi="Nimbus Sans"/>
          <w:b w:val="0"/>
          <w:i/>
          <w:color w:val="756A64"/>
          <w:sz w:val="18"/>
        </w:rPr>
        <w:t xml:space="preserve">  Documents, links, brand guidance, data, examples, prior work, or approvals.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Boundaries and non-negotiables</w:t>
      </w:r>
      <w:r>
        <w:rPr>
          <w:rFonts w:ascii="Nimbus Sans" w:hAnsi="Nimbus Sans"/>
          <w:b w:val="0"/>
          <w:i/>
          <w:color w:val="756A64"/>
          <w:sz w:val="18"/>
        </w:rPr>
        <w:t xml:space="preserve">  What must be included, avoided, protected, or approved?</w:t>
      </w:r>
    </w:p>
    <w:p>
      <w:pPr>
        <w:spacing w:before="0" w:after="140" w:line="300" w:lineRule="auto"/>
        <w:shd w:fill="F5E3D8"/>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Stakeholders and approval process</w:t>
      </w:r>
      <w:r>
        <w:rPr>
          <w:rFonts w:ascii="Nimbus Sans" w:hAnsi="Nimbus Sans"/>
          <w:b w:val="0"/>
          <w:i/>
          <w:color w:val="756A64"/>
          <w:sz w:val="18"/>
        </w:rPr>
        <w:t xml:space="preserve">  Who gives feedback, who makes the final decision, and how many review rounds are expected?</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Definition of done</w:t>
      </w:r>
      <w:r>
        <w:rPr>
          <w:rFonts w:ascii="Nimbus Sans" w:hAnsi="Nimbus Sans"/>
          <w:b w:val="0"/>
          <w:i/>
          <w:color w:val="756A64"/>
          <w:sz w:val="18"/>
        </w:rPr>
        <w:t xml:space="preserve">  What must be true for the work to be accepted?</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r>
        <w:br w:type="page"/>
      </w:r>
    </w:p>
    <w:p>
      <w:pPr>
        <w:pStyle w:val="Heading1"/>
        <w:pageBreakBefore w:val="0"/>
      </w:pPr>
      <w:r>
        <w:t>05B  Student pathway — learning intake</w:t>
      </w:r>
    </w:p>
    <w:p>
      <w:pPr>
        <w:spacing w:after="160"/>
      </w:pPr>
      <w:r>
        <w:rPr>
          <w:rFonts w:ascii="Nimbus Sans" w:hAnsi="Nimbus Sans"/>
          <w:b w:val="0"/>
          <w:i/>
          <w:color w:val="756A64"/>
          <w:sz w:val="19"/>
        </w:rPr>
        <w:t>Keep this page for student/learner support. Delete it for client-only use.</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Course / program</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Instructor / facilitator</w:t>
            </w:r>
          </w:p>
          <w:p>
            <w:pPr>
              <w:spacing w:after="0"/>
            </w:pPr>
            <w:r>
              <w:rPr>
                <w:rFonts w:ascii="Nimbus Sans" w:hAnsi="Nimbus Sans"/>
                <w:b w:val="0"/>
                <w:i/>
                <w:color w:val="C96D4B"/>
                <w:sz w:val="18"/>
              </w:rPr>
              <w:t>Click or tap here to enter text.</w:t>
            </w:r>
          </w:p>
        </w:tc>
      </w:tr>
    </w:tbl>
    <w:p>
      <w:pPr>
        <w:spacing w:after="40"/>
      </w:pP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Current level / section</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Relevant deadline</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Assignment, skill, or topic</w:t>
      </w:r>
      <w:r>
        <w:rPr>
          <w:rFonts w:ascii="Nimbus Sans" w:hAnsi="Nimbus Sans"/>
          <w:b w:val="0"/>
          <w:i/>
          <w:color w:val="756A64"/>
          <w:sz w:val="18"/>
        </w:rPr>
        <w:t xml:space="preserve">  What are you working on? Include the instructions or rubric through the approved course system when relevant.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Current understanding</w:t>
      </w:r>
      <w:r>
        <w:rPr>
          <w:rFonts w:ascii="Nimbus Sans" w:hAnsi="Nimbus Sans"/>
          <w:b w:val="0"/>
          <w:i/>
          <w:color w:val="756A64"/>
          <w:sz w:val="18"/>
        </w:rPr>
        <w:t xml:space="preserve">  What makes sense so far? Where does your thinking become uncertain?</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Specific support requested</w:t>
      </w:r>
      <w:r>
        <w:rPr>
          <w:rFonts w:ascii="Nimbus Sans" w:hAnsi="Nimbus Sans"/>
          <w:b w:val="0"/>
          <w:i/>
          <w:color w:val="756A64"/>
          <w:sz w:val="18"/>
        </w:rPr>
        <w:t xml:space="preserve">  Examples: concept explanation, planning, practice, feedback, study strategy, or technology help.</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Feedback already received</w:t>
      </w:r>
      <w:r>
        <w:rPr>
          <w:rFonts w:ascii="Nimbus Sans" w:hAnsi="Nimbus Sans"/>
          <w:b w:val="0"/>
          <w:i/>
          <w:color w:val="756A64"/>
          <w:sz w:val="18"/>
        </w:rPr>
        <w:t xml:space="preserve">  What guidance have you been given, and what part still needs clarification?</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Academic-integrity or AI-use expectations</w:t>
      </w:r>
      <w:r>
        <w:rPr>
          <w:rFonts w:ascii="Nimbus Sans" w:hAnsi="Nimbus Sans"/>
          <w:b w:val="0"/>
          <w:i/>
          <w:color w:val="756A64"/>
          <w:sz w:val="18"/>
        </w:rPr>
        <w:t xml:space="preserve">  What tools are permitted? What work must be completed independently?</w:t>
      </w:r>
    </w:p>
    <w:p>
      <w:pPr>
        <w:spacing w:before="0" w:after="140" w:line="300" w:lineRule="auto"/>
        <w:shd w:fill="F5E3D8"/>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What would help you leave the session more confident?</w:t>
      </w:r>
      <w:r>
        <w:rPr>
          <w:rFonts w:ascii="Nimbus Sans" w:hAnsi="Nimbus Sans"/>
          <w:b w:val="0"/>
          <w:i/>
          <w:color w:val="756A64"/>
          <w:sz w:val="18"/>
        </w:rPr>
        <w:t xml:space="preserve">  Name the decision, skill, question, or next step.</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06  Collaboration and next steps</w:t>
      </w:r>
    </w:p>
    <w:p>
      <w:pPr>
        <w:spacing w:before="80" w:after="120"/>
      </w:pPr>
      <w:r>
        <w:rPr>
          <w:rFonts w:ascii="Nimbus Sans" w:hAnsi="Nimbus Sans"/>
          <w:b/>
          <w:i w:val="0"/>
          <w:color w:val="3F302A"/>
          <w:sz w:val="21"/>
        </w:rPr>
        <w:t xml:space="preserve">Preferred working style  </w:t>
      </w:r>
      <w:r>
        <w:rPr>
          <w:rFonts w:ascii="Nimbus Sans" w:hAnsi="Nimbus Sans"/>
          <w:b w:val="0"/>
          <w:i w:val="0"/>
          <w:color w:val="332A27"/>
          <w:sz w:val="20"/>
        </w:rPr>
        <w:t>☐ Structured plan</w:t>
      </w:r>
      <w:r>
        <w:rPr>
          <w:rFonts w:ascii="Nimbus Sans" w:hAnsi="Nimbus Sans"/>
          <w:b w:val="0"/>
          <w:i w:val="0"/>
          <w:color w:val="332A27"/>
          <w:sz w:val="20"/>
        </w:rPr>
        <w:t xml:space="preserve">   ☐ Collaborative exploration</w:t>
      </w:r>
      <w:r>
        <w:rPr>
          <w:rFonts w:ascii="Nimbus Sans" w:hAnsi="Nimbus Sans"/>
          <w:b w:val="0"/>
          <w:i w:val="0"/>
          <w:color w:val="332A27"/>
          <w:sz w:val="20"/>
        </w:rPr>
        <w:t xml:space="preserve">   ☐ Independent work + review</w:t>
      </w:r>
      <w:r>
        <w:rPr>
          <w:rFonts w:ascii="Nimbus Sans" w:hAnsi="Nimbus Sans"/>
          <w:b w:val="0"/>
          <w:i w:val="0"/>
          <w:color w:val="332A27"/>
          <w:sz w:val="20"/>
        </w:rPr>
        <w:t xml:space="preserve">   ☐ Not sure yet</w:t>
      </w:r>
    </w:p>
    <w:p>
      <w:pPr>
        <w:keepNext/>
        <w:spacing w:before="80" w:after="60"/>
      </w:pPr>
      <w:r>
        <w:rPr>
          <w:rFonts w:ascii="Nimbus Sans" w:hAnsi="Nimbus Sans"/>
          <w:b/>
          <w:i w:val="0"/>
          <w:color w:val="3F302A"/>
          <w:sz w:val="21"/>
        </w:rPr>
        <w:t>Support people or collaborators to include</w:t>
      </w:r>
      <w:r>
        <w:rPr>
          <w:rFonts w:ascii="Nimbus Sans" w:hAnsi="Nimbus Sans"/>
          <w:b w:val="0"/>
          <w:i/>
          <w:color w:val="756A64"/>
          <w:sz w:val="18"/>
        </w:rPr>
        <w:t xml:space="preserve">  Only with appropriate permission; list roles and preferred involvement.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Anything else relevant to a successful experience?</w:t>
      </w:r>
      <w:r>
        <w:rPr>
          <w:rFonts w:ascii="Nimbus Sans" w:hAnsi="Nimbus Sans"/>
          <w:b w:val="0"/>
          <w:i/>
          <w:color w:val="756A64"/>
          <w:sz w:val="18"/>
        </w:rPr>
        <w:t xml:space="preserve">  Please do not include medical records, government ID numbers, payment-card details, passwords, or unrelated sensitive information.</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Preferred first meeting dates</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Timezone</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Agreed next step</w:t>
      </w:r>
      <w:r>
        <w:rPr>
          <w:rFonts w:ascii="Nimbus Sans" w:hAnsi="Nimbus Sans"/>
          <w:b w:val="0"/>
          <w:i/>
          <w:color w:val="756A64"/>
          <w:sz w:val="18"/>
        </w:rPr>
        <w:t xml:space="preserve">  Completed together after review.</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07  Notice and acknowledgement — customize before use</w:t>
      </w:r>
    </w:p>
    <w:p>
      <w:pPr>
        <w:keepNext/>
        <w:spacing w:before="80" w:after="60"/>
      </w:pPr>
      <w:r>
        <w:rPr>
          <w:rFonts w:ascii="Nimbus Sans" w:hAnsi="Nimbus Sans"/>
          <w:b/>
          <w:i w:val="0"/>
          <w:color w:val="3F302A"/>
          <w:sz w:val="21"/>
        </w:rPr>
        <w:t>Purpose and use of information</w:t>
      </w:r>
      <w:r>
        <w:rPr>
          <w:rFonts w:ascii="Nimbus Sans" w:hAnsi="Nimbus Sans"/>
          <w:b w:val="0"/>
          <w:i/>
          <w:color w:val="756A64"/>
          <w:sz w:val="18"/>
        </w:rPr>
        <w:t xml:space="preserve">  Explain why information is collected and how it supports the service or learning experience.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Access, storage, and retention</w:t>
      </w:r>
      <w:r>
        <w:rPr>
          <w:rFonts w:ascii="Nimbus Sans" w:hAnsi="Nimbus Sans"/>
          <w:b w:val="0"/>
          <w:i/>
          <w:color w:val="756A64"/>
          <w:sz w:val="18"/>
        </w:rPr>
        <w:t xml:space="preserve">  Name the approved system, authorized roles, retention period, and deletion/correction process.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Limits and urgent needs</w:t>
      </w:r>
      <w:r>
        <w:rPr>
          <w:rFonts w:ascii="Nimbus Sans" w:hAnsi="Nimbus Sans"/>
          <w:b w:val="0"/>
          <w:i/>
          <w:color w:val="756A64"/>
          <w:sz w:val="18"/>
        </w:rPr>
        <w:t xml:space="preserve">  State service boundaries and the correct emergency or institutional support route. Do not rely on a general intake form for urgent response.</w:t>
      </w:r>
    </w:p>
    <w:p>
      <w:pPr>
        <w:spacing w:before="0" w:after="140" w:line="300" w:lineRule="auto"/>
        <w:shd w:fill="F5E3D8"/>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spacing w:before="80" w:after="120"/>
      </w:pPr>
      <w:r>
        <w:rPr>
          <w:rFonts w:ascii="Nimbus Sans" w:hAnsi="Nimbus Sans"/>
          <w:b/>
          <w:i w:val="0"/>
          <w:color w:val="3F302A"/>
          <w:sz w:val="21"/>
        </w:rPr>
        <w:t xml:space="preserve">Acknowledgement  </w:t>
      </w:r>
      <w:r>
        <w:rPr>
          <w:rFonts w:ascii="Nimbus Sans" w:hAnsi="Nimbus Sans"/>
          <w:b w:val="0"/>
          <w:i w:val="0"/>
          <w:color w:val="332A27"/>
          <w:sz w:val="20"/>
        </w:rPr>
        <w:t>☐ I have read the notice</w:t>
      </w:r>
      <w:r>
        <w:rPr>
          <w:rFonts w:ascii="Nimbus Sans" w:hAnsi="Nimbus Sans"/>
          <w:b w:val="0"/>
          <w:i w:val="0"/>
          <w:color w:val="332A27"/>
          <w:sz w:val="20"/>
        </w:rPr>
        <w:t xml:space="preserve">   ☐ I had an opportunity to ask questions</w:t>
      </w:r>
      <w:r>
        <w:rPr>
          <w:rFonts w:ascii="Nimbus Sans" w:hAnsi="Nimbus Sans"/>
          <w:b w:val="0"/>
          <w:i w:val="0"/>
          <w:color w:val="332A27"/>
          <w:sz w:val="20"/>
        </w:rPr>
        <w:t xml:space="preserve">   ☐ I agree to submit this information</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Name / signature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Date</w:t>
            </w:r>
          </w:p>
          <w:p>
            <w:pPr>
              <w:spacing w:after="0"/>
            </w:pPr>
            <w:r>
              <w:rPr>
                <w:rFonts w:ascii="Nimbus Sans" w:hAnsi="Nimbus Sans"/>
                <w:b w:val="0"/>
                <w:i/>
                <w:color w:val="C96D4B"/>
                <w:sz w:val="18"/>
              </w:rPr>
              <w:t>Click or tap here to enter text.</w:t>
            </w:r>
          </w:p>
        </w:tc>
      </w:tr>
    </w:tbl>
    <w:p>
      <w:pPr>
        <w:spacing w:after="40"/>
      </w:pPr>
    </w:p>
    <w:p>
      <w:r>
        <w:br w:type="page"/>
      </w:r>
    </w:p>
    <w:p>
      <w:pPr>
        <w:pStyle w:val="Heading1"/>
        <w:pageBreakBefore w:val="0"/>
      </w:pPr>
      <w:r>
        <w:t>08  Internal review — remove before sharing if needed</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Reviewed by</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Review date</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Summary of the request</w:t>
      </w:r>
      <w:r>
        <w:rPr>
          <w:rFonts w:ascii="Nimbus Sans" w:hAnsi="Nimbus Sans"/>
          <w:b w:val="0"/>
          <w:i/>
          <w:color w:val="756A64"/>
          <w:sz w:val="18"/>
        </w:rPr>
        <w:t xml:space="preserve">  Use neutral, relevant, behaviorally specific language.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Recommended next step</w:t>
      </w:r>
      <w:r>
        <w:rPr>
          <w:rFonts w:ascii="Nimbus Sans" w:hAnsi="Nimbus Sans"/>
          <w:b w:val="0"/>
          <w:i/>
          <w:color w:val="756A64"/>
          <w:sz w:val="18"/>
        </w:rPr>
        <w:t xml:space="preserve">  Proceed, clarify, refer, schedule, request missing information, or decline with explanation.</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tbl>
      <w:tblPr>
        <w:tblW w:type="dxa" w:w="9360"/>
        <w:jc w:val="left"/>
        <w:tblLayout w:type="fixed"/>
        <w:tblLook w:firstColumn="1" w:firstRow="1" w:lastColumn="0" w:lastRow="0" w:noHBand="0" w:noVBand="1" w:val="04A0"/>
        <w:tblInd w:w="120" w:type="dxa"/>
      </w:tblPr>
      <w:tblGrid>
        <w:gridCol w:w="2800"/>
        <w:gridCol w:w="1450"/>
        <w:gridCol w:w="1350"/>
        <w:gridCol w:w="1300"/>
        <w:gridCol w:w="2460"/>
      </w:tblGrid>
      <w:tr>
        <w:trPr>
          <w:trHeight w:hRule="atLeast"/>
          <w:tblHeader w:val="true"/>
        </w:trPr>
        <w:tc>
          <w:tcPr>
            <w:tcW w:type="dxa" w:w="28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Action</w:t>
            </w:r>
          </w:p>
        </w:tc>
        <w:tc>
          <w:tcPr>
            <w:tcW w:type="dxa" w:w="14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Owner</w:t>
            </w:r>
          </w:p>
        </w:tc>
        <w:tc>
          <w:tcPr>
            <w:tcW w:type="dxa" w:w="13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Due</w:t>
            </w:r>
          </w:p>
        </w:tc>
        <w:tc>
          <w:tcPr>
            <w:tcW w:type="dxa" w:w="13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Status</w:t>
            </w:r>
          </w:p>
        </w:tc>
        <w:tc>
          <w:tcPr>
            <w:tcW w:type="dxa" w:w="24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Notes</w:t>
            </w:r>
          </w:p>
        </w:tc>
      </w:tr>
      <w:tr>
        <w:tc>
          <w:tcPr>
            <w:tcW w:type="dxa" w:w="28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Next step</w:t>
            </w:r>
          </w:p>
        </w:tc>
        <w:tc>
          <w:tcPr>
            <w:tcW w:type="dxa" w:w="14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3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Context</w:t>
            </w:r>
          </w:p>
        </w:tc>
      </w:tr>
      <w:tr>
        <w:tc>
          <w:tcPr>
            <w:tcW w:type="dxa" w:w="28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Next step</w:t>
            </w:r>
          </w:p>
        </w:tc>
        <w:tc>
          <w:tcPr>
            <w:tcW w:type="dxa" w:w="14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3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Context</w:t>
            </w:r>
          </w:p>
        </w:tc>
      </w:tr>
      <w:tr>
        <w:tc>
          <w:tcPr>
            <w:tcW w:type="dxa" w:w="28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Next step</w:t>
            </w:r>
          </w:p>
        </w:tc>
        <w:tc>
          <w:tcPr>
            <w:tcW w:type="dxa" w:w="14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3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Context</w:t>
            </w:r>
          </w:p>
        </w:tc>
      </w:tr>
      <w:tr>
        <w:tc>
          <w:tcPr>
            <w:tcW w:type="dxa" w:w="28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Next step</w:t>
            </w:r>
          </w:p>
        </w:tc>
        <w:tc>
          <w:tcPr>
            <w:tcW w:type="dxa" w:w="14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3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Context</w:t>
            </w:r>
          </w:p>
        </w:tc>
      </w:tr>
      <w:tr>
        <w:tc>
          <w:tcPr>
            <w:tcW w:type="dxa" w:w="28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Next step</w:t>
            </w:r>
          </w:p>
        </w:tc>
        <w:tc>
          <w:tcPr>
            <w:tcW w:type="dxa" w:w="14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3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Context</w:t>
            </w:r>
          </w:p>
        </w:tc>
      </w:tr>
    </w:tbl>
    <w:p>
      <w:pPr>
        <w:spacing w:after="20"/>
      </w:pPr>
    </w:p>
    <w:p>
      <w:pPr>
        <w:pStyle w:val="Heading2"/>
      </w:pPr>
      <w:r>
        <w:t>Responsible intake check</w:t>
      </w:r>
    </w:p>
    <w:tbl>
      <w:tblPr>
        <w:tblW w:type="dxa" w:w="9360"/>
        <w:jc w:val="left"/>
        <w:tblLayout w:type="fixed"/>
        <w:tblLook w:firstColumn="1" w:firstRow="1" w:lastColumn="0" w:lastRow="0" w:noHBand="0" w:noVBand="1" w:val="04A0"/>
        <w:tblInd w:w="120" w:type="dxa"/>
      </w:tblPr>
      <w:tblGrid>
        <w:gridCol w:w="620"/>
        <w:gridCol w:w="8740"/>
      </w:tblGrid>
      <w:tr>
        <w:trPr>
          <w:tblHeader w:val="true"/>
        </w:trP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Only necessary information was requested.</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No urgent or out-of-scope need requires a different response pathway.</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Consent, privacy, and communication expectations are clear.</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The requested support fits the provider’s role and competence.</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The next step, owner, timeframe, and follow-up method are documented.</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Sensitive information is stored only in the approved system.</w:t>
            </w:r>
          </w:p>
        </w:tc>
      </w:tr>
    </w:tbl>
    <w:p>
      <w:pPr>
        <w:spacing w:after="20"/>
      </w:pPr>
    </w:p>
    <w:p>
      <w:pPr>
        <w:pStyle w:val="Heading1"/>
        <w:pageBreakBefore w:val="0"/>
      </w:pPr>
      <w:r>
        <w:t>BONUS  Use intake information responsibly with AI</w:t>
      </w:r>
    </w:p>
    <w:p>
      <w:pPr>
        <w:keepNext/>
        <w:spacing w:before="200" w:after="80"/>
      </w:pPr>
      <w:r>
        <w:rPr>
          <w:rFonts w:ascii="Nimbus Sans" w:hAnsi="Nimbus Sans"/>
          <w:b/>
          <w:i w:val="0"/>
          <w:color w:val="A54E34"/>
          <w:sz w:val="17"/>
        </w:rPr>
        <w:t>AI ASSIST  •  ERICA’S PROMPT VAULT</w:t>
      </w:r>
    </w:p>
    <w:p>
      <w:pPr>
        <w:keepNext/>
        <w:spacing w:after="100"/>
      </w:pPr>
      <w:r>
        <w:rPr>
          <w:rFonts w:ascii="DejaVu Serif" w:hAnsi="DejaVu Serif"/>
          <w:b/>
          <w:i w:val="0"/>
          <w:color w:val="3F302A"/>
          <w:sz w:val="24"/>
        </w:rPr>
        <w:t>Create a neutral intake summary and next-step plan</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DCE5DD" w:val="clear"/>
            <w:tcMar>
              <w:top w:w="170" w:type="dxa"/>
              <w:start w:w="190" w:type="dxa"/>
              <w:bottom w:w="170" w:type="dxa"/>
              <w:end w:w="190" w:type="dxa"/>
            </w:tcMar>
            <w:tcBorders>
              <w:top w:val="single" w:sz="5" w:space="0" w:color="C8D5CA"/>
              <w:start w:val="single" w:sz="5" w:space="0" w:color="C8D5CA"/>
              <w:bottom w:val="single" w:sz="5" w:space="0" w:color="C8D5CA"/>
              <w:end w:val="single" w:sz="5" w:space="0" w:color="C8D5CA"/>
            </w:tcBorders>
          </w:tcPr>
          <w:p>
            <w:pPr>
              <w:spacing w:after="120" w:line="293" w:lineRule="auto"/>
            </w:pPr>
            <w:r>
              <w:rPr>
                <w:rFonts w:ascii="Nimbus Sans" w:hAnsi="Nimbus Sans"/>
                <w:b w:val="0"/>
                <w:i w:val="0"/>
                <w:color w:val="332A27"/>
                <w:sz w:val="18"/>
              </w:rPr>
              <w:t>Act as an administrative planning assistant. Summarize the de-identified intake information below using neutral, relevant, behaviorally specific language. Produce: (1) the person’s stated goal in their own terms; (2) important context and constraints; (3) strengths and preferences; (4) questions or missing information that must be clarified; (5) a proposed first-session agenda; and (6) concrete next steps with owner and timeframe. Do not diagnose, infer protected characteristics, judge motivation, make eligibility decisions, or add facts that are not present. If the request appears urgent, high stakes, regulated, or outside the stated role, flag it for qualified human review instead of giving advice.</w:t>
              <w:br/>
              <w:br/>
              <w:t>DE-IDENTIFIED INTAKE:</w:t>
              <w:br/>
              <w:t>[PASTE ONLY INFORMATION APPROVED FOR AI USE]</w:t>
              <w:br/>
              <w:t>ROLE AND SCOPE: [DESCRIBE]</w:t>
              <w:br/>
              <w:t>APPROVED NEXT-STEP OPTIONS: [LIST]</w:t>
            </w:r>
          </w:p>
          <w:p>
            <w:pPr>
              <w:spacing w:after="0"/>
            </w:pPr>
            <w:r>
              <w:rPr>
                <w:rFonts w:ascii="Nimbus Sans" w:hAnsi="Nimbus Sans"/>
                <w:b w:val="0"/>
                <w:i/>
                <w:color w:val="756A64"/>
                <w:sz w:val="16"/>
              </w:rPr>
              <w:t>Use only de-identified information and an organization-approved AI tool. Never paste protected records or sensitive identifiers into an unapproved service.</w:t>
            </w:r>
          </w:p>
        </w:tc>
      </w:tr>
    </w:tbl>
    <w:p>
      <w:pPr>
        <w:spacing w:after="0"/>
      </w:pPr>
    </w:p>
    <w:p>
      <w:pPr>
        <w:keepNext/>
        <w:spacing w:before="200" w:after="80"/>
      </w:pPr>
      <w:r>
        <w:rPr>
          <w:rFonts w:ascii="Nimbus Sans" w:hAnsi="Nimbus Sans"/>
          <w:b/>
          <w:i w:val="0"/>
          <w:color w:val="A54E34"/>
          <w:sz w:val="17"/>
        </w:rPr>
        <w:t>AI ASSIST  •  ERICA’S PROMPT VAULT</w:t>
      </w:r>
    </w:p>
    <w:p>
      <w:pPr>
        <w:keepNext/>
        <w:spacing w:after="100"/>
      </w:pPr>
      <w:r>
        <w:rPr>
          <w:rFonts w:ascii="DejaVu Serif" w:hAnsi="DejaVu Serif"/>
          <w:b/>
          <w:i w:val="0"/>
          <w:color w:val="3F302A"/>
          <w:sz w:val="24"/>
        </w:rPr>
        <w:t>Audit an intake form for data minimization</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DCE5DD" w:val="clear"/>
            <w:tcMar>
              <w:top w:w="170" w:type="dxa"/>
              <w:start w:w="190" w:type="dxa"/>
              <w:bottom w:w="170" w:type="dxa"/>
              <w:end w:w="190" w:type="dxa"/>
            </w:tcMar>
            <w:tcBorders>
              <w:top w:val="single" w:sz="5" w:space="0" w:color="C8D5CA"/>
              <w:start w:val="single" w:sz="5" w:space="0" w:color="C8D5CA"/>
              <w:bottom w:val="single" w:sz="5" w:space="0" w:color="C8D5CA"/>
              <w:end w:val="single" w:sz="5" w:space="0" w:color="C8D5CA"/>
            </w:tcBorders>
          </w:tcPr>
          <w:p>
            <w:pPr>
              <w:spacing w:after="120" w:line="293" w:lineRule="auto"/>
            </w:pPr>
            <w:r>
              <w:rPr>
                <w:rFonts w:ascii="Nimbus Sans" w:hAnsi="Nimbus Sans"/>
                <w:b w:val="0"/>
                <w:i w:val="0"/>
                <w:color w:val="332A27"/>
                <w:sz w:val="18"/>
              </w:rPr>
              <w:t>Review the intake form below. For every question, classify it as Essential, Helpful but Optional, or Remove. Explain how each retained question supports a specific service or learning purpose. Flag questions that may invite unnecessary medical, disability, financial, identity, disciplinary, or other sensitive information. Then rewrite the form so it collects the minimum necessary information, uses respectful plain language, clearly labels optional items, and explains the purpose of sensitive questions. Do not claim legal or regulatory compliance.</w:t>
              <w:br/>
              <w:br/>
              <w:t>FORM:</w:t>
              <w:br/>
              <w:t>[PASTE]</w:t>
              <w:br/>
              <w:t>SERVICE OR LEARNING PURPOSE: [DESCRIBE]</w:t>
              <w:br/>
              <w:t>WHO REVIEWS RESPONSES: [ROLE]</w:t>
            </w:r>
          </w:p>
          <w:p>
            <w:pPr>
              <w:spacing w:after="0"/>
            </w:pPr>
            <w:r>
              <w:rPr>
                <w:rFonts w:ascii="Nimbus Sans" w:hAnsi="Nimbus Sans"/>
                <w:b w:val="0"/>
                <w:i/>
                <w:color w:val="756A64"/>
                <w:sz w:val="16"/>
              </w:rPr>
              <w:t>Replace the brackets, then paste into your preferred AI tool.</w:t>
            </w:r>
          </w:p>
        </w:tc>
      </w:tr>
    </w:tbl>
    <w:p>
      <w:pPr>
        <w:spacing w:after="0"/>
      </w:pPr>
    </w:p>
    <w:sectPr w:rsidR="00FC693F" w:rsidRPr="0006063C" w:rsidSect="00034616">
      <w:headerReference w:type="default" r:id="rId9"/>
      <w:footerReference w:type="default" r:id="rId10"/>
      <w:pgSz w:w="12240" w:h="15840"/>
      <w:pgMar w:top="1181" w:right="1440" w:bottom="1123"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Nimbus Sans" w:hAnsi="Nimbus Sans"/>
        <w:b w:val="0"/>
        <w:i w:val="0"/>
        <w:color w:val="756A64"/>
        <w:sz w:val="16"/>
      </w:rPr>
      <w:t xml:space="preserve">Client or Student Intake Template   •   </w:t>
    </w:r>
    <w:r>
      <w:rPr>
        <w:rFonts w:ascii="Nimbus Sans" w:hAnsi="Nimbus Sans"/>
        <w:b w:val="0"/>
        <w:i w:val="0"/>
        <w:color w:val="756A64"/>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60" w:line="240" w:lineRule="auto"/>
      <w:jc w:val="left"/>
      <w:pBdr>
        <w:bottom w:val="single" w:sz="5" w:space="3" w:color="EBD8C6"/>
      </w:pBdr>
    </w:pPr>
    <w:r>
      <w:rPr>
        <w:rFonts w:ascii="Nimbus Sans" w:hAnsi="Nimbus Sans"/>
        <w:b/>
        <w:i w:val="0"/>
        <w:color w:val="756A64"/>
        <w:sz w:val="16"/>
      </w:rPr>
      <w:t>AI FOR BETTER LIVES  •  RESOURCE LIBRARY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Nimbus Sans" w:hAnsi="Nimbus Sans"/>
      <w:color w:val="332A2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DejaVu Serif" w:hAnsi="DejaVu Serif"/>
      <w:b/>
      <w:bCs/>
      <w:color w:val="3F302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Nimbus Sans" w:hAnsi="Nimbus Sans"/>
      <w:b/>
      <w:bCs/>
      <w:color w:val="A54E34"/>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Nimbus Sans" w:hAnsi="Nimbus Sans"/>
      <w:b/>
      <w:bCs/>
      <w:color w:val="3F30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Nimbus Sans" w:hAnsi="Nimbus San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Nimbus Sans" w:hAnsi="Nimbus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or Student Intake Template</dc:title>
  <dc:subject>AI for Better Lives Resource Library editable template</dc:subject>
  <dc:creator>Erica K. King</dc:creator>
  <cp:keywords>AI for Better Lives, Erica K. King, resource library, editable template</cp:keywords>
  <dc:description>generated by python-docx</dc:description>
  <cp:lastModifiedBy/>
  <cp:revision>1</cp:revision>
  <dcterms:created xsi:type="dcterms:W3CDTF">2013-12-23T23:15:00Z</dcterms:created>
  <dcterms:modified xsi:type="dcterms:W3CDTF">2013-12-23T23:15:00Z</dcterms:modified>
  <cp:category/>
</cp:coreProperties>
</file>